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7B9CAC" w14:textId="7195290F" w:rsidR="00351302" w:rsidRPr="00DE6352" w:rsidRDefault="00000000">
      <w:pPr>
        <w:rPr>
          <w:rFonts w:ascii="Gentium" w:hAnsi="Gentium" w:cs="Gentium"/>
        </w:rPr>
      </w:pPr>
      <m:oMathPara>
        <m:oMath>
          <m:sSup>
            <m:sSupPr>
              <m:ctrlPr>
                <w:rPr>
                  <w:rFonts w:ascii="Gentium Math" w:hAnsi="Gentium Math" w:cs="Gentium"/>
                  <w:i/>
                </w:rPr>
              </m:ctrlPr>
            </m:sSupPr>
            <m:e>
              <m:d>
                <m:dPr>
                  <m:ctrlPr>
                    <w:rPr>
                      <w:rFonts w:ascii="Gentium Math" w:hAnsi="Gentium Math" w:cs="Gentium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Gentium Math" w:hAnsi="Gentium Math" w:cs="Gentium"/>
                          <w:i/>
                        </w:rPr>
                      </m:ctrlPr>
                    </m:fPr>
                    <m:num>
                      <m:r>
                        <w:rPr>
                          <w:rFonts w:ascii="Gentium Math" w:hAnsi="Gentium Math" w:cs="Gentium"/>
                        </w:rPr>
                        <m:t>x</m:t>
                      </m:r>
                    </m:num>
                    <m:den>
                      <m:r>
                        <w:rPr>
                          <w:rFonts w:ascii="Gentium Math" w:hAnsi="Gentium Math" w:cs="Gentium"/>
                        </w:rPr>
                        <m:t>y</m:t>
                      </m:r>
                    </m:den>
                  </m:f>
                </m:e>
              </m:d>
            </m:e>
            <m:sup>
              <m:r>
                <w:rPr>
                  <w:rFonts w:ascii="Gentium Math" w:hAnsi="Gentium Math" w:cs="Gentium"/>
                </w:rPr>
                <m:t>2</m:t>
              </m:r>
            </m:sup>
          </m:sSup>
          <m:r>
            <w:rPr>
              <w:rFonts w:ascii="Gentium Math" w:hAnsi="Gentium Math" w:cs="Gentium"/>
            </w:rPr>
            <m:t>+</m:t>
          </m:r>
          <m:sSup>
            <m:sSupPr>
              <m:ctrlPr>
                <w:rPr>
                  <w:rFonts w:ascii="Gentium Math" w:hAnsi="Gentium Math" w:cs="Gentium"/>
                  <w:i/>
                </w:rPr>
              </m:ctrlPr>
            </m:sSupPr>
            <m:e>
              <m:r>
                <w:rPr>
                  <w:rFonts w:ascii="Gentium Math" w:hAnsi="Gentium Math" w:cs="Gentium"/>
                </w:rPr>
                <m:t>z</m:t>
              </m:r>
            </m:e>
            <m:sup>
              <m:r>
                <w:rPr>
                  <w:rFonts w:ascii="Gentium Math" w:hAnsi="Gentium Math" w:cs="Gentium"/>
                </w:rPr>
                <m:t>2</m:t>
              </m:r>
            </m:sup>
          </m:sSup>
          <m:r>
            <w:rPr>
              <w:rFonts w:ascii="Gentium Math" w:hAnsi="Gentium Math" w:cs="Gentium"/>
            </w:rPr>
            <m:t>+</m:t>
          </m:r>
          <m:sSup>
            <m:sSupPr>
              <m:ctrlPr>
                <w:rPr>
                  <w:rFonts w:ascii="Gentium Math" w:hAnsi="Gentium Math" w:cs="Gentium"/>
                  <w:i/>
                </w:rPr>
              </m:ctrlPr>
            </m:sSupPr>
            <m:e>
              <m:r>
                <w:rPr>
                  <w:rFonts w:ascii="Gentium Math" w:hAnsi="Gentium Math" w:cs="Gentium"/>
                </w:rPr>
                <m:t>Z</m:t>
              </m:r>
            </m:e>
            <m:sup>
              <m:r>
                <w:rPr>
                  <w:rFonts w:ascii="Gentium Math" w:hAnsi="Gentium Math" w:cs="Gentium"/>
                </w:rPr>
                <m:t>2</m:t>
              </m:r>
            </m:sup>
          </m:sSup>
        </m:oMath>
      </m:oMathPara>
    </w:p>
    <w:p w14:paraId="6A47C293" w14:textId="42AB313F" w:rsidR="00646921" w:rsidRPr="00DE6352" w:rsidRDefault="00DE6352">
      <w:pPr>
        <w:rPr>
          <w:rFonts w:ascii="Gentium" w:hAnsi="Gentium" w:cs="Gentium"/>
        </w:rPr>
      </w:pPr>
      <m:oMathPara>
        <m:oMath>
          <m:nary>
            <m:naryPr>
              <m:subHide m:val="1"/>
              <m:supHide m:val="1"/>
              <m:ctrlPr>
                <w:rPr>
                  <w:rFonts w:ascii="Gentium Math" w:hAnsi="Gentium Math" w:cs="Gentium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Gentium Math" w:hAnsi="Gentium Math" w:cs="Gentium"/>
                      <w:i/>
                    </w:rPr>
                  </m:ctrlPr>
                </m:sSupPr>
                <m:e>
                  <m:r>
                    <m:rPr>
                      <m:scr m:val="script"/>
                      <m:sty m:val="p"/>
                    </m:rPr>
                    <w:rPr>
                      <w:rFonts w:ascii="Gentium Math" w:hAnsi="Gentium Math" w:cs="Gentium"/>
                    </w:rPr>
                    <m:t>D</m:t>
                  </m:r>
                  <m:ctrlPr>
                    <w:rPr>
                      <w:rFonts w:ascii="Gentium Math" w:hAnsi="Gentium Math" w:cs="Gentium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Gentium Math" w:hAnsi="Gentium Math" w:cs="Gentium"/>
                    </w:rPr>
                    <m:t>'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Gentium Math" w:hAnsi="Gentium Math" w:cs="Gentium"/>
                    </w:rPr>
                  </m:ctrlPr>
                </m:dPr>
                <m:e>
                  <m:r>
                    <w:rPr>
                      <w:rFonts w:ascii="Gentium Math" w:hAnsi="Gentium Math" w:cs="Gentium"/>
                    </w:rPr>
                    <m:t>x</m:t>
                  </m:r>
                  <m:d>
                    <m:dPr>
                      <m:ctrlPr>
                        <w:rPr>
                          <w:rFonts w:ascii="Gentium Math" w:hAnsi="Gentium Math" w:cs="Gentium"/>
                        </w:rPr>
                      </m:ctrlPr>
                    </m:dPr>
                    <m:e>
                      <m:r>
                        <w:rPr>
                          <w:rFonts w:ascii="Gentium Math" w:hAnsi="Gentium Math" w:cs="Gentium"/>
                        </w:rPr>
                        <m:t>t</m:t>
                      </m:r>
                      <m:ctrlPr>
                        <w:rPr>
                          <w:rFonts w:ascii="Gentium Math" w:hAnsi="Gentium Math" w:cs="Gentium"/>
                          <w:i/>
                        </w:rPr>
                      </m:ctrlPr>
                    </m:e>
                  </m:d>
                  <m:ctrlPr>
                    <w:rPr>
                      <w:rFonts w:ascii="Gentium Math" w:hAnsi="Gentium Math" w:cs="Gentium"/>
                      <w:i/>
                    </w:rPr>
                  </m:ctrlPr>
                </m:e>
              </m:d>
              <m:rad>
                <m:radPr>
                  <m:degHide m:val="1"/>
                  <m:ctrlPr>
                    <w:rPr>
                      <w:rFonts w:ascii="Gentium Math" w:hAnsi="Gentium Math" w:cs="Gentium"/>
                    </w:rPr>
                  </m:ctrlPr>
                </m:radPr>
                <m:deg>
                  <m:ctrlPr>
                    <w:rPr>
                      <w:rFonts w:ascii="Gentium Math" w:hAnsi="Gentium Math" w:cs="Gentium"/>
                      <w:i/>
                    </w:rPr>
                  </m:ctrlPr>
                </m:deg>
                <m:e>
                  <m:f>
                    <m:fPr>
                      <m:ctrlPr>
                        <w:rPr>
                          <w:rFonts w:ascii="Gentium Math" w:hAnsi="Gentium Math" w:cs="Gentium"/>
                        </w:rPr>
                      </m:ctrlPr>
                    </m:fPr>
                    <m:num>
                      <m:r>
                        <w:rPr>
                          <w:rFonts w:ascii="Gentium Math" w:hAnsi="Gentium Math" w:cs="Gentium"/>
                        </w:rPr>
                        <m:t>3</m:t>
                      </m:r>
                      <m:sSup>
                        <m:sSupPr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Gentium Math" w:hAnsi="Gentium Math" w:cs="Gentium"/>
                            </w:rPr>
                            <m:t>π</m:t>
                          </m:r>
                          <m:ctrlPr>
                            <w:rPr>
                              <w:rFonts w:ascii="Gentium Math" w:hAnsi="Gentium Math" w:cs="Gentium"/>
                            </w:rPr>
                          </m:ctrlPr>
                        </m:e>
                        <m:sup>
                          <m:r>
                            <w:rPr>
                              <w:rFonts w:ascii="Gentium Math" w:hAnsi="Gentium Math" w:cs="Gentium"/>
                            </w:rPr>
                            <m:t>2</m:t>
                          </m:r>
                        </m:sup>
                      </m:sSup>
                      <m:nary>
                        <m:naryPr>
                          <m:chr m:val="∑"/>
                          <m:grow m:val="1"/>
                          <m:ctrlPr>
                            <w:rPr>
                              <w:rFonts w:ascii="Gentium Math" w:hAnsi="Gentium Math" w:cs="Gentium"/>
                            </w:rPr>
                          </m:ctrlPr>
                        </m:naryPr>
                        <m:sub>
                          <m:r>
                            <w:rPr>
                              <w:rFonts w:ascii="Gentium Math" w:hAnsi="Gentium Math" w:cs="Gentium"/>
                            </w:rPr>
                            <m:t>q=0</m:t>
                          </m:r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Gentium Math" w:hAnsi="Gentium Math" w:cs="Gentium"/>
                            </w:rPr>
                            <m:t>∞</m:t>
                          </m:r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sup>
                        <m:e>
                          <m:sSup>
                            <m:sSupPr>
                              <m:ctrlPr>
                                <w:rPr>
                                  <w:rFonts w:ascii="Gentium Math" w:hAnsi="Gentium Math" w:cs="Gentium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Gentium Math" w:hAnsi="Gentium Math" w:cs="Gentium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z+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Gentium Math" w:hAnsi="Gentium Math" w:cs="Gentium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Gentium Math" w:hAnsi="Gentium Math" w:cs="Gentium"/>
                                        </w:rPr>
                                        <m:t>L</m:t>
                                      </m:r>
                                    </m:e>
                                  </m:acc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e>
                              </m:d>
                            </m:e>
                            <m:sup>
                              <m:r>
                                <w:rPr>
                                  <w:rFonts w:ascii="Gentium Math" w:hAnsi="Gentium Math" w:cs="Gentium"/>
                                </w:rPr>
                                <m:t>q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Gentium Math" w:hAnsi="Gentium Math" w:cs="Gentium"/>
                                </w:rPr>
                                <m:t>exp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Gentium Math" w:hAnsi="Gentium Math" w:cs="Gentium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Gentium Math" w:hAnsi="Gentium Math" w:cs="Gentium"/>
                                    </w:rPr>
                                    <m:t>i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Gentium Math" w:hAnsi="Gentium Math" w:cs="Gentium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Gentium Math" w:hAnsi="Gentium Math" w:cs="Gentium"/>
                                        </w:rPr>
                                        <m:t>q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Gentium Math" w:hAnsi="Gentium Math" w:cs="Gentium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Gentium Math" w:hAnsi="Gentium Math" w:cs="Gentium"/>
                                    </w:rPr>
                                    <m:t>ℏ</m:t>
                                  </m:r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x</m:t>
                                  </m: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e>
                              </m:d>
                            </m:e>
                          </m:func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e>
                      </m:nary>
                    </m:num>
                    <m:den>
                      <m:d>
                        <m:dPr>
                          <m:ctrlPr>
                            <w:rPr>
                              <w:rFonts w:ascii="Gentium Math" w:hAnsi="Gentium Math" w:cs="Gentium"/>
                            </w:rPr>
                          </m:ctrlPr>
                        </m:dPr>
                        <m:e>
                          <m:r>
                            <m:rPr>
                              <m:nor/>
                            </m:rPr>
                            <w:rPr>
                              <w:rFonts w:ascii="Gentium Math" w:hAnsi="Gentium Math" w:cs="Gentium Math"/>
                              <w:bCs/>
                              <w:iCs/>
                            </w:rPr>
                            <m:t>Tr</m:t>
                          </m:r>
                          <m:r>
                            <m:rPr>
                              <m:scr m:val="script"/>
                              <m:sty m:val="bi"/>
                            </m:rPr>
                            <w:rPr>
                              <w:rFonts w:ascii="Gentium Math" w:hAnsi="Gentium Math" w:cs="Gentium"/>
                            </w:rPr>
                            <m:t>A</m:t>
                          </m:r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e>
                      </m:d>
                      <m:d>
                        <m:dPr>
                          <m:ctrlPr>
                            <w:rPr>
                              <w:rFonts w:ascii="Gentium Math" w:hAnsi="Gentium Math" w:cs="Gentium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Gentium Math" w:hAnsi="Gentium Math" w:cs="Gentium"/>
                                  <w:i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Gentium Math" w:hAnsi="Gentium Math" w:cs="Gentium"/>
                                </w:rPr>
                                <m:t>Λ</m:t>
                              </m:r>
                              <m:ctrlPr>
                                <w:rPr>
                                  <w:rFonts w:ascii="Gentium Math" w:hAnsi="Gentium Math" w:cs="Gentium"/>
                                  <w:b/>
                                  <w:bCs/>
                                </w:rPr>
                              </m:ctrlP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j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j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2</m:t>
                                  </m:r>
                                </m:sub>
                              </m:sSub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Gentium Math" w:hAnsi="Gentium Math" w:cs="Gentium"/>
                                </w:rPr>
                                <m:t>Γ</m:t>
                              </m:r>
                              <m:ctrlPr>
                                <w:rPr>
                                  <w:rFonts w:ascii="Gentium Math" w:hAnsi="Gentium Math" w:cs="Gentium"/>
                                  <w:i/>
                                  <w:iCs/>
                                </w:rPr>
                              </m:ctrlP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j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j</m:t>
                                  </m: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2</m:t>
                                  </m:r>
                                </m:sub>
                              </m:sSub>
                              <m:ctrlPr>
                                <w:rPr>
                                  <w:rFonts w:ascii="Gentium Math" w:hAnsi="Gentium Math" w:cs="Gentium"/>
                                  <w:i/>
                                </w:rPr>
                              </m:ctrlP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Gentium Math" w:hAnsi="Gentium Math" w:cs="Gentium"/>
                            </w:rPr>
                            <m:t>↪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Gentium Math" w:hAnsi="Gentium Math" w:cs="Gentium"/>
                                </w:rPr>
                                <m:t>D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Gentium Math" w:hAnsi="Gentium Math" w:cs="Gentium"/>
                            </w:rPr>
                            <m:t>⋅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Gentium Math" w:hAnsi="Gentium Math" w:cs="Gentium"/>
                            </w:rPr>
                            <m:t>P</m:t>
                          </m:r>
                          <m:ctrlPr>
                            <w:rPr>
                              <w:rFonts w:ascii="Gentium Math" w:hAnsi="Gentium Math" w:cs="Gentium"/>
                              <w:i/>
                            </w:rPr>
                          </m:ctrlPr>
                        </m:e>
                      </m:d>
                    </m:den>
                  </m:f>
                </m:e>
              </m:rad>
            </m:e>
          </m:nary>
          <m:r>
            <w:rPr>
              <w:rFonts w:ascii="Gentium Math" w:hAnsi="Gentium Math" w:cs="Gentium"/>
            </w:rPr>
            <m:t>=</m:t>
          </m:r>
          <m:limLow>
            <m:limLowPr>
              <m:ctrlPr>
                <w:rPr>
                  <w:rFonts w:ascii="Gentium Math" w:hAnsi="Gentium Math" w:cs="Gentium"/>
                </w:rPr>
              </m:ctrlPr>
            </m:limLowPr>
            <m:e>
              <m:groupChr>
                <m:groupChrPr>
                  <m:ctrlPr>
                    <w:rPr>
                      <w:rFonts w:ascii="Gentium Math" w:hAnsi="Gentium Math" w:cs="Gentium"/>
                    </w:rPr>
                  </m:ctrlPr>
                </m:groupChrPr>
                <m:e>
                  <m:acc>
                    <m:accPr>
                      <m:chr m:val="̃"/>
                      <m:ctrlPr>
                        <w:rPr>
                          <w:rFonts w:ascii="Gentium Math" w:hAnsi="Gentium Math" w:cs="Gentium"/>
                        </w:rPr>
                      </m:ctrlPr>
                    </m:accPr>
                    <m:e>
                      <m:d>
                        <m:dPr>
                          <m:begChr m:val="⟨"/>
                          <m:endChr m:val="⟩"/>
                          <m:ctrlPr>
                            <w:rPr>
                              <w:rFonts w:ascii="Gentium Math" w:hAnsi="Gentium Math" w:cs="Gentium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Gentium Math" w:hAnsi="Gentium Math" w:cs="Gentium"/>
                                </w:rPr>
                                <m:t>ϖ</m:t>
                              </m:r>
                            </m:num>
                            <m:den>
                              <m:r>
                                <w:rPr>
                                  <w:rFonts w:ascii="Gentium Math" w:hAnsi="Gentium Math" w:cs="Gentium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Gentium Math" w:hAnsi="Gentium Math" w:cs="Gentium"/>
                            </w:rPr>
                            <m:t>∉∅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Gentium Math" w:hAnsi="Gentium Math" w:cs="Gentium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∂</m:t>
                                  </m:r>
                                  <m:ctrlPr>
                                    <w:rPr>
                                      <w:rFonts w:ascii="Gentium Math" w:hAnsi="Gentium Math" w:cs="Gentium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Gentium Math" w:hAnsi="Gentium Math" w:cs="Gentium"/>
                                    </w:rPr>
                                    <m:t>μ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Gentium Math" w:hAnsi="Gentium Math" w:cs="Gentium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Gentium Math" w:hAnsi="Gentium Math" w:cs="Gentium"/>
                            </w:rPr>
                            <m:t>,</m:t>
                          </m:r>
                          <m:f>
                            <m:fPr>
                              <m:ctrlPr>
                                <w:rPr>
                                  <w:rFonts w:ascii="Gentium Math" w:hAnsi="Gentium Math" w:cs="Gentium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Gentium Math" w:hAnsi="Gentium Math" w:cs="Gentium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Gentium Math" w:hAnsi="Gentium Math" w:cs="Gentium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acc>
                </m:e>
              </m:groupChr>
              <m:ctrlPr>
                <w:rPr>
                  <w:rFonts w:ascii="Gentium Math" w:hAnsi="Gentium Math" w:cs="Gentium"/>
                  <w:i/>
                </w:rPr>
              </m:ctrlPr>
            </m:e>
            <m:lim>
              <m:sSub>
                <m:sSubPr>
                  <m:ctrlPr>
                    <w:rPr>
                      <w:rFonts w:ascii="Gentium Math" w:hAnsi="Gentium Math" w:cs="Gentium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Gentium Math" w:hAnsi="Gentium Math" w:cs="Gentium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Gentium Math" w:hAnsi="Gentium Math" w:cs="Gentium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Gentium Math" w:hAnsi="Gentium Math" w:cs="Gentium"/>
                </w:rPr>
                <m:t>Fe</m:t>
              </m:r>
              <m:sSub>
                <m:sSubPr>
                  <m:ctrlPr>
                    <w:rPr>
                      <w:rFonts w:ascii="Gentium Math" w:hAnsi="Gentium Math" w:cs="Gentium"/>
                      <w:iCs/>
                    </w:rPr>
                  </m:ctrlPr>
                </m:sSubPr>
                <m:e>
                  <m:d>
                    <m:dPr>
                      <m:ctrlPr>
                        <w:rPr>
                          <w:rFonts w:ascii="Gentium Math" w:hAnsi="Gentium Math" w:cs="Gentium"/>
                          <w:iCs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Gentium Math" w:hAnsi="Gentium Math" w:cs="Gentium"/>
                        </w:rPr>
                        <m:t>CN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Gentium Math" w:hAnsi="Gentium Math" w:cs="Gentium"/>
                    </w:rPr>
                    <m:t>6</m:t>
                  </m:r>
                </m:sub>
              </m:sSub>
            </m:lim>
          </m:limLow>
          <m:r>
            <w:rPr>
              <w:rFonts w:ascii="Gentium Math" w:hAnsi="Gentium Math" w:cs="Gentium"/>
            </w:rPr>
            <m:t>, </m:t>
          </m:r>
          <m:r>
            <m:rPr>
              <m:sty m:val="p"/>
            </m:rPr>
            <w:rPr>
              <w:rFonts w:ascii="Gentium Math" w:hAnsi="Gentium Math" w:cs="Gentium"/>
            </w:rPr>
            <m:t>∀</m:t>
          </m:r>
          <m:r>
            <w:rPr>
              <w:rFonts w:ascii="Gentium Math" w:hAnsi="Gentium Math" w:cs="Gentium"/>
            </w:rPr>
            <m:t>z</m:t>
          </m:r>
          <m:r>
            <m:rPr>
              <m:sty m:val="p"/>
            </m:rPr>
            <w:rPr>
              <w:rFonts w:ascii="Gentium Math" w:hAnsi="Gentium Math" w:cs="Gentium"/>
            </w:rPr>
            <m:t>∈</m:t>
          </m:r>
          <m:r>
            <m:rPr>
              <m:scr m:val="double-struck"/>
            </m:rPr>
            <w:rPr>
              <w:rFonts w:ascii="Gentium Math" w:hAnsi="Gentium Math" w:cs="Gentium"/>
            </w:rPr>
            <m:t>R</m:t>
          </m:r>
        </m:oMath>
      </m:oMathPara>
    </w:p>
    <w:sectPr w:rsidR="00646921" w:rsidRPr="00DE63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2B3D376-7283-459E-9397-4D56E553F672}"/>
    <w:embedItalic r:id="rId2" w:fontKey="{666ED5BE-9CDB-4288-9AC6-7934F486315A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BFE22D2C-91AE-42D6-9E4F-7311D0FC79CE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ntium">
    <w:panose1 w:val="02000503060000020004"/>
    <w:charset w:val="00"/>
    <w:family w:val="auto"/>
    <w:pitch w:val="variable"/>
    <w:sig w:usb0="E00003FF" w:usb1="5200E5FF" w:usb2="0A000029" w:usb3="00000000" w:csb0="0000019F" w:csb1="00000000"/>
    <w:embedRegular r:id="rId4" w:fontKey="{672F218B-F666-4D48-A874-C7EE25051953}"/>
    <w:embedBold r:id="rId5" w:fontKey="{E055C5F0-37DD-4EEC-AB78-1A38C66C5FD2}"/>
    <w:embedItalic r:id="rId6" w:fontKey="{EEBC1E42-443C-4B8D-BE8B-E61A67FA2552}"/>
    <w:embedBoldItalic r:id="rId7" w:fontKey="{AD25DC7E-4472-43C1-B275-EEE16EA2FD37}"/>
  </w:font>
  <w:font w:name="Gentium Math">
    <w:panose1 w:val="02000503060000020004"/>
    <w:charset w:val="00"/>
    <w:family w:val="auto"/>
    <w:pitch w:val="variable"/>
    <w:sig w:usb0="E00003FF" w:usb1="5200E5FF" w:usb2="0A000029" w:usb3="00000000" w:csb0="0000019F" w:csb1="00000000"/>
    <w:embedRegular r:id="rId8" w:fontKey="{7C712470-86AA-4759-9C64-85B67E74484F}"/>
    <w:embedBold r:id="rId9" w:fontKey="{07167D00-5452-4A81-80F2-F7F032F972B0}"/>
    <w:embedItalic r:id="rId10" w:fontKey="{B83153F6-10A4-4344-B768-0968A89DDEE7}"/>
    <w:embedBoldItalic r:id="rId11" w:fontKey="{E679D7F5-E255-4553-9A6B-0745DE178E7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BD5"/>
    <w:rsid w:val="00083E83"/>
    <w:rsid w:val="000A4C6A"/>
    <w:rsid w:val="00264609"/>
    <w:rsid w:val="00351302"/>
    <w:rsid w:val="00397C17"/>
    <w:rsid w:val="0054546E"/>
    <w:rsid w:val="00646921"/>
    <w:rsid w:val="006C66EC"/>
    <w:rsid w:val="006F384A"/>
    <w:rsid w:val="00750518"/>
    <w:rsid w:val="008E748D"/>
    <w:rsid w:val="00AF696A"/>
    <w:rsid w:val="00BA1B5F"/>
    <w:rsid w:val="00C23BD5"/>
    <w:rsid w:val="00CA6F04"/>
    <w:rsid w:val="00CB6E36"/>
    <w:rsid w:val="00D963C7"/>
    <w:rsid w:val="00DC1FD3"/>
    <w:rsid w:val="00DE6352"/>
    <w:rsid w:val="00EC7CE0"/>
    <w:rsid w:val="00EF0AFB"/>
    <w:rsid w:val="00FE4B9F"/>
  </w:rsids>
  <m:mathPr>
    <m:mathFont m:val="Gentium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C318D"/>
  <w15:chartTrackingRefBased/>
  <w15:docId w15:val="{7BC07AEB-F6A1-432F-BE61-B0093E7B2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001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CE0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7C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60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7C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4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B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B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B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B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B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B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B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EC7CE0"/>
    <w:rPr>
      <w:rFonts w:asciiTheme="majorHAnsi" w:eastAsiaTheme="majorEastAsia" w:hAnsiTheme="majorHAnsi" w:cstheme="majorBidi"/>
      <w:sz w:val="4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C7CE0"/>
    <w:rPr>
      <w:rFonts w:asciiTheme="majorHAnsi" w:eastAsiaTheme="majorEastAsia" w:hAnsiTheme="majorHAnsi" w:cstheme="majorBidi"/>
      <w:sz w:val="6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C7C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7CE0"/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7CE0"/>
    <w:pPr>
      <w:numPr>
        <w:ilvl w:val="1"/>
      </w:numPr>
    </w:pPr>
    <w:rPr>
      <w:color w:val="777777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C7CE0"/>
    <w:rPr>
      <w:color w:val="777777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B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BD5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BD5"/>
    <w:rPr>
      <w:rFonts w:eastAsiaTheme="majorEastAsia" w:cstheme="majorBidi"/>
      <w:color w:val="2F5496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BD5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BD5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BD5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BD5"/>
    <w:rPr>
      <w:rFonts w:eastAsiaTheme="majorEastAsia" w:cstheme="majorBidi"/>
      <w:color w:val="272727" w:themeColor="text1" w:themeTint="D8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B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BD5"/>
    <w:rPr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C23B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B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B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BD5"/>
    <w:rPr>
      <w:i/>
      <w:iCs/>
      <w:color w:val="2F5496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C23BD5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C23BD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enky</dc:creator>
  <cp:keywords/>
  <dc:description/>
  <cp:lastModifiedBy>enky</cp:lastModifiedBy>
  <cp:revision>8</cp:revision>
  <dcterms:created xsi:type="dcterms:W3CDTF">2025-08-28T21:48:00Z</dcterms:created>
  <dcterms:modified xsi:type="dcterms:W3CDTF">2025-09-20T21:30:00Z</dcterms:modified>
</cp:coreProperties>
</file>